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9"/>
        <w:gridCol w:w="12819"/>
      </w:tblGrid>
      <w:tr w:rsidR="004E1D00" w:rsidRPr="00105984" w:rsidTr="00A1173B">
        <w:tc>
          <w:tcPr>
            <w:tcW w:w="2589" w:type="dxa"/>
          </w:tcPr>
          <w:p w:rsidR="004E1D00" w:rsidRPr="00A4370C" w:rsidRDefault="004E1D00" w:rsidP="00A1173B">
            <w:r w:rsidRPr="00A4370C">
              <w:t xml:space="preserve"> П</w:t>
            </w:r>
            <w:r>
              <w:rPr>
                <w:spacing w:val="-6"/>
              </w:rPr>
              <w:t>редметные результаты освоения</w:t>
            </w:r>
            <w:r w:rsidRPr="00105984">
              <w:rPr>
                <w:spacing w:val="-6"/>
              </w:rPr>
              <w:t xml:space="preserve"> основной</w:t>
            </w:r>
            <w:r w:rsidRPr="00A4370C">
              <w:t xml:space="preserve"> образовательной программы начального общего образования по</w:t>
            </w:r>
            <w:r>
              <w:t xml:space="preserve"> математике</w:t>
            </w:r>
          </w:p>
          <w:p w:rsidR="004E1D00" w:rsidRPr="00A4370C" w:rsidRDefault="004E1D00" w:rsidP="00A1173B"/>
        </w:tc>
        <w:tc>
          <w:tcPr>
            <w:tcW w:w="12819" w:type="dxa"/>
          </w:tcPr>
          <w:p w:rsidR="004E1D00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  <w:b/>
              </w:rPr>
            </w:pPr>
            <w:r>
              <w:rPr>
                <w:rStyle w:val="FontStyle29"/>
                <w:b/>
              </w:rPr>
              <w:t>Учащиеся узнают</w:t>
            </w:r>
            <w:r w:rsidRPr="00105984">
              <w:rPr>
                <w:rStyle w:val="FontStyle29"/>
                <w:b/>
              </w:rPr>
              <w:t>:</w:t>
            </w:r>
          </w:p>
          <w:p w:rsidR="004E1D00" w:rsidRPr="00E73A53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</w:rPr>
            </w:pPr>
            <w:r w:rsidRPr="00E73A53">
              <w:rPr>
                <w:rStyle w:val="FontStyle29"/>
              </w:rPr>
              <w:t>-названия и последовательность чисел от 1 до 100</w:t>
            </w:r>
          </w:p>
          <w:p w:rsidR="004E1D00" w:rsidRPr="00E73A53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</w:rPr>
            </w:pPr>
            <w:r w:rsidRPr="00E73A53">
              <w:rPr>
                <w:rStyle w:val="FontStyle29"/>
              </w:rPr>
              <w:t>-названия компонентов и результатов сложения и вычитания</w:t>
            </w:r>
          </w:p>
          <w:p w:rsidR="004E1D00" w:rsidRPr="00E73A53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</w:rPr>
            </w:pPr>
            <w:r w:rsidRPr="00E73A53">
              <w:rPr>
                <w:rStyle w:val="FontStyle29"/>
              </w:rPr>
              <w:t>-правила о порядке выполнения действий в числовых выражениях в два действия, содержащих сложение и вычитание (со скобками и без них)</w:t>
            </w:r>
          </w:p>
          <w:p w:rsidR="004E1D00" w:rsidRPr="00E73A53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</w:rPr>
            </w:pPr>
            <w:r w:rsidRPr="00E73A53">
              <w:rPr>
                <w:rStyle w:val="FontStyle29"/>
              </w:rPr>
              <w:t>-название и обозначение действий умножения и деления</w:t>
            </w:r>
          </w:p>
          <w:p w:rsidR="004E1D00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  <w:b/>
              </w:rPr>
            </w:pPr>
            <w:r w:rsidRPr="00E73A53">
              <w:rPr>
                <w:rStyle w:val="FontStyle29"/>
              </w:rPr>
              <w:t>-таблицу сложения однозначных чисел и соответствующие случаи вычитания должны усвоить на уровне автоматизированного навыка</w:t>
            </w:r>
          </w:p>
          <w:p w:rsidR="004E1D00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  <w:b/>
              </w:rPr>
            </w:pPr>
            <w:r>
              <w:rPr>
                <w:rStyle w:val="FontStyle29"/>
                <w:b/>
              </w:rPr>
              <w:t>Учащиеся научатся:</w:t>
            </w:r>
          </w:p>
          <w:p w:rsidR="004E1D00" w:rsidRPr="00E73A53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</w:rPr>
            </w:pPr>
            <w:r w:rsidRPr="00E73A53">
              <w:rPr>
                <w:rStyle w:val="FontStyle29"/>
              </w:rPr>
              <w:t>-читать, записывать и сравнивать числа в пределах100</w:t>
            </w:r>
          </w:p>
          <w:p w:rsidR="004E1D00" w:rsidRPr="00E73A53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</w:rPr>
            </w:pPr>
            <w:r w:rsidRPr="00E73A53">
              <w:rPr>
                <w:rStyle w:val="FontStyle29"/>
              </w:rPr>
              <w:t>-находить сумму и разность чисел в пределах 100</w:t>
            </w:r>
          </w:p>
          <w:p w:rsidR="004E1D00" w:rsidRPr="00E73A53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</w:rPr>
            </w:pPr>
            <w:r w:rsidRPr="00E73A53">
              <w:rPr>
                <w:rStyle w:val="FontStyle29"/>
              </w:rPr>
              <w:t xml:space="preserve">- находить сумму и разность чисел в пределах 100: в более лёгких случаях устно, </w:t>
            </w:r>
            <w:proofErr w:type="gramStart"/>
            <w:r w:rsidRPr="00E73A53">
              <w:rPr>
                <w:rStyle w:val="FontStyle29"/>
              </w:rPr>
              <w:t>в</w:t>
            </w:r>
            <w:proofErr w:type="gramEnd"/>
            <w:r w:rsidRPr="00E73A53">
              <w:rPr>
                <w:rStyle w:val="FontStyle29"/>
              </w:rPr>
              <w:t xml:space="preserve"> более сложных – письменно</w:t>
            </w:r>
          </w:p>
          <w:p w:rsidR="004E1D00" w:rsidRPr="00E73A53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</w:rPr>
            </w:pPr>
            <w:r w:rsidRPr="00E73A53">
              <w:rPr>
                <w:rStyle w:val="FontStyle29"/>
              </w:rPr>
              <w:t>-находить значения числовых выражений в два действия, содержащих сложение и вычитание (со скобками и без них)</w:t>
            </w:r>
          </w:p>
          <w:p w:rsidR="004E1D00" w:rsidRPr="00E73A53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</w:rPr>
            </w:pPr>
            <w:r w:rsidRPr="00E73A53">
              <w:rPr>
                <w:rStyle w:val="FontStyle29"/>
              </w:rPr>
              <w:t>-решать задачи в одно-два действия на сложение и вычитание и задачи в одно действие, раскрывающие конкретный смысл умножения и делен7ия</w:t>
            </w:r>
          </w:p>
          <w:p w:rsidR="004E1D00" w:rsidRPr="00E73A53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</w:rPr>
            </w:pPr>
            <w:r w:rsidRPr="00E73A53">
              <w:rPr>
                <w:rStyle w:val="FontStyle29"/>
              </w:rPr>
              <w:t>-чертить отрезок заданной длины и измерять длину данного отрезка</w:t>
            </w:r>
          </w:p>
          <w:p w:rsidR="004E1D00" w:rsidRPr="00E73A53" w:rsidRDefault="004E1D00" w:rsidP="00A1173B">
            <w:pPr>
              <w:pStyle w:val="Style12"/>
              <w:widowControl/>
              <w:spacing w:before="168" w:line="240" w:lineRule="auto"/>
              <w:ind w:firstLine="0"/>
              <w:rPr>
                <w:rStyle w:val="FontStyle29"/>
              </w:rPr>
            </w:pPr>
            <w:r w:rsidRPr="00E73A53">
              <w:rPr>
                <w:rStyle w:val="FontStyle29"/>
              </w:rPr>
              <w:t>-находить длину ломаной, состоящей из 3-4 звеньев, и периметр многоугольника</w:t>
            </w:r>
          </w:p>
          <w:p w:rsidR="004E1D00" w:rsidRPr="00105984" w:rsidRDefault="004E1D00" w:rsidP="00A1173B">
            <w:pPr>
              <w:spacing w:before="100" w:beforeAutospacing="1"/>
              <w:ind w:left="720"/>
              <w:jc w:val="both"/>
              <w:rPr>
                <w:rStyle w:val="FontStyle29"/>
              </w:rPr>
            </w:pPr>
          </w:p>
        </w:tc>
      </w:tr>
      <w:tr w:rsidR="004E1D00" w:rsidRPr="00717A93" w:rsidTr="00A1173B">
        <w:tc>
          <w:tcPr>
            <w:tcW w:w="2589" w:type="dxa"/>
          </w:tcPr>
          <w:p w:rsidR="004E1D00" w:rsidRPr="00A4370C" w:rsidRDefault="004E1D00" w:rsidP="00A1173B">
            <w:r>
              <w:t>Личностные результаты</w:t>
            </w:r>
          </w:p>
        </w:tc>
        <w:tc>
          <w:tcPr>
            <w:tcW w:w="12819" w:type="dxa"/>
          </w:tcPr>
          <w:p w:rsidR="004E1D00" w:rsidRPr="00FC332F" w:rsidRDefault="004E1D00" w:rsidP="00A1173B">
            <w:pPr>
              <w:numPr>
                <w:ilvl w:val="0"/>
                <w:numId w:val="2"/>
              </w:numPr>
              <w:tabs>
                <w:tab w:val="clear" w:pos="720"/>
                <w:tab w:val="num" w:pos="471"/>
              </w:tabs>
              <w:autoSpaceDE w:val="0"/>
              <w:autoSpaceDN w:val="0"/>
              <w:adjustRightInd w:val="0"/>
              <w:spacing w:line="256" w:lineRule="auto"/>
              <w:ind w:left="471"/>
              <w:jc w:val="both"/>
            </w:pPr>
            <w:r>
              <w:rPr>
                <w:bCs/>
              </w:rPr>
              <w:t>целостное восприятие окружающего мира</w:t>
            </w:r>
          </w:p>
          <w:p w:rsidR="004E1D00" w:rsidRPr="0039555C" w:rsidRDefault="004E1D00" w:rsidP="00A1173B">
            <w:pPr>
              <w:numPr>
                <w:ilvl w:val="0"/>
                <w:numId w:val="2"/>
              </w:numPr>
              <w:tabs>
                <w:tab w:val="clear" w:pos="720"/>
                <w:tab w:val="num" w:pos="471"/>
              </w:tabs>
              <w:autoSpaceDE w:val="0"/>
              <w:autoSpaceDN w:val="0"/>
              <w:adjustRightInd w:val="0"/>
              <w:spacing w:line="256" w:lineRule="auto"/>
              <w:ind w:left="471"/>
              <w:jc w:val="both"/>
            </w:pPr>
            <w:r>
              <w:rPr>
                <w:bCs/>
              </w:rPr>
      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действий; творческий подход к выполнению заданий</w:t>
            </w:r>
          </w:p>
          <w:p w:rsidR="004E1D00" w:rsidRDefault="004E1D00" w:rsidP="00A1173B">
            <w:pPr>
              <w:numPr>
                <w:ilvl w:val="0"/>
                <w:numId w:val="2"/>
              </w:numPr>
              <w:tabs>
                <w:tab w:val="clear" w:pos="720"/>
                <w:tab w:val="num" w:pos="471"/>
              </w:tabs>
              <w:autoSpaceDE w:val="0"/>
              <w:autoSpaceDN w:val="0"/>
              <w:adjustRightInd w:val="0"/>
              <w:spacing w:line="256" w:lineRule="auto"/>
              <w:ind w:left="471"/>
              <w:jc w:val="both"/>
            </w:pPr>
            <w:r>
              <w:t>рефлексивная самооценка, умение анализировать свои действия и управлять ими</w:t>
            </w:r>
          </w:p>
          <w:p w:rsidR="004E1D00" w:rsidRDefault="004E1D00" w:rsidP="00A1173B">
            <w:pPr>
              <w:numPr>
                <w:ilvl w:val="0"/>
                <w:numId w:val="2"/>
              </w:numPr>
              <w:tabs>
                <w:tab w:val="clear" w:pos="720"/>
                <w:tab w:val="num" w:pos="471"/>
              </w:tabs>
              <w:autoSpaceDE w:val="0"/>
              <w:autoSpaceDN w:val="0"/>
              <w:adjustRightInd w:val="0"/>
              <w:spacing w:line="256" w:lineRule="auto"/>
              <w:ind w:left="471"/>
              <w:jc w:val="both"/>
            </w:pPr>
            <w:r>
              <w:t xml:space="preserve">навыки сотрудничества </w:t>
            </w:r>
            <w:proofErr w:type="gramStart"/>
            <w:r>
              <w:t>со</w:t>
            </w:r>
            <w:proofErr w:type="gramEnd"/>
            <w:r>
              <w:t xml:space="preserve"> взрослыми и сверстниками</w:t>
            </w:r>
          </w:p>
          <w:p w:rsidR="004E1D00" w:rsidRDefault="004E1D00" w:rsidP="00A1173B">
            <w:pPr>
              <w:numPr>
                <w:ilvl w:val="0"/>
                <w:numId w:val="2"/>
              </w:numPr>
              <w:tabs>
                <w:tab w:val="clear" w:pos="720"/>
                <w:tab w:val="num" w:pos="471"/>
              </w:tabs>
              <w:autoSpaceDE w:val="0"/>
              <w:autoSpaceDN w:val="0"/>
              <w:adjustRightInd w:val="0"/>
              <w:spacing w:line="256" w:lineRule="auto"/>
              <w:ind w:left="471"/>
              <w:jc w:val="both"/>
            </w:pPr>
            <w:r>
              <w:t>установка на здоровый образ жизни, наличие мотивации к творческому труду, работе на результат</w:t>
            </w:r>
          </w:p>
          <w:p w:rsidR="004E1D00" w:rsidRPr="00717A93" w:rsidRDefault="004E1D00" w:rsidP="00A1173B">
            <w:pPr>
              <w:numPr>
                <w:ilvl w:val="0"/>
                <w:numId w:val="2"/>
              </w:numPr>
              <w:tabs>
                <w:tab w:val="clear" w:pos="720"/>
                <w:tab w:val="num" w:pos="471"/>
              </w:tabs>
              <w:ind w:left="471"/>
              <w:jc w:val="both"/>
              <w:rPr>
                <w:u w:val="single"/>
              </w:rPr>
            </w:pPr>
          </w:p>
        </w:tc>
      </w:tr>
      <w:tr w:rsidR="004E1D00" w:rsidRPr="00A4370C" w:rsidTr="00A1173B">
        <w:tc>
          <w:tcPr>
            <w:tcW w:w="2589" w:type="dxa"/>
          </w:tcPr>
          <w:p w:rsidR="004E1D00" w:rsidRPr="00A4370C" w:rsidRDefault="004E1D00" w:rsidP="00A1173B">
            <w:r w:rsidRPr="00A4370C">
              <w:t xml:space="preserve"> </w:t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</w:t>
            </w:r>
          </w:p>
          <w:p w:rsidR="004E1D00" w:rsidRPr="00A4370C" w:rsidRDefault="004E1D00" w:rsidP="00A1173B"/>
        </w:tc>
        <w:tc>
          <w:tcPr>
            <w:tcW w:w="12819" w:type="dxa"/>
          </w:tcPr>
          <w:p w:rsidR="004E1D00" w:rsidRDefault="004E1D00" w:rsidP="00A1173B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left="72" w:right="5" w:firstLine="0"/>
              <w:jc w:val="both"/>
            </w:pPr>
            <w:r>
              <w:lastRenderedPageBreak/>
              <w:t>Способность принимать и сохранять цели и задачи учебной деятельности, находить средства и способы её осуществления</w:t>
            </w:r>
          </w:p>
          <w:p w:rsidR="004E1D00" w:rsidRDefault="004E1D00" w:rsidP="00A1173B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left="72" w:right="5" w:firstLine="0"/>
              <w:jc w:val="both"/>
            </w:pPr>
            <w:r>
              <w:lastRenderedPageBreak/>
              <w:t>Овладение способами выполнения заданий творческого и поискового характера</w:t>
            </w:r>
          </w:p>
          <w:p w:rsidR="004E1D00" w:rsidRDefault="004E1D00" w:rsidP="00A1173B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left="72" w:right="5" w:firstLine="0"/>
              <w:jc w:val="both"/>
            </w:pPr>
            <w:r>
              <w:t>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</w:t>
            </w:r>
          </w:p>
          <w:p w:rsidR="004E1D00" w:rsidRDefault="004E1D00" w:rsidP="00A1173B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left="72" w:right="5" w:firstLine="0"/>
              <w:jc w:val="both"/>
            </w:pPr>
            <w:r>
      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</w:t>
            </w:r>
          </w:p>
          <w:p w:rsidR="004E1D00" w:rsidRDefault="004E1D00" w:rsidP="00A1173B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left="72" w:right="5" w:firstLine="0"/>
              <w:jc w:val="both"/>
            </w:pPr>
            <w:r>
              <w:t>Использование различных способов поиска, сбора, обработки, анализа, передачи информации в соответствии с коммуникативными и познавательными задачами и технологиями учебного предмета</w:t>
            </w:r>
          </w:p>
          <w:p w:rsidR="004E1D00" w:rsidRDefault="004E1D00" w:rsidP="00A1173B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left="72" w:right="5" w:firstLine="0"/>
              <w:jc w:val="both"/>
            </w:pPr>
            <w:r>
              <w:t>Овладение логическими действиями сравнения, анализа, обобщения, классификации, установления аналогий и причинно-следственных связей, построения рассуждений</w:t>
            </w:r>
          </w:p>
          <w:p w:rsidR="004E1D00" w:rsidRDefault="004E1D00" w:rsidP="00A1173B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left="72" w:right="5" w:firstLine="0"/>
              <w:jc w:val="both"/>
            </w:pPr>
            <w:r>
              <w:t>Готовность слушать собеседника и вести диалог, излагать своё мнение</w:t>
            </w:r>
          </w:p>
          <w:p w:rsidR="004E1D00" w:rsidRPr="00A4370C" w:rsidRDefault="004E1D00" w:rsidP="00A1173B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left="72" w:right="5" w:firstLine="0"/>
              <w:jc w:val="both"/>
            </w:pPr>
            <w:r>
              <w:t>Определение общей цели и путей её достижения: умение договариваться о распределении функций и ролей в совместной деятельности</w:t>
            </w:r>
          </w:p>
          <w:p w:rsidR="004E1D00" w:rsidRPr="00A4370C" w:rsidRDefault="004E1D00" w:rsidP="00A1173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left="234" w:right="5"/>
              <w:jc w:val="both"/>
            </w:pPr>
          </w:p>
        </w:tc>
      </w:tr>
      <w:tr w:rsidR="004E1D00" w:rsidRPr="00A4370C" w:rsidTr="00A1173B">
        <w:tc>
          <w:tcPr>
            <w:tcW w:w="2589" w:type="dxa"/>
          </w:tcPr>
          <w:p w:rsidR="004E1D00" w:rsidRPr="00A4370C" w:rsidRDefault="004E1D00" w:rsidP="00A1173B">
            <w:r w:rsidRPr="00A4370C">
              <w:lastRenderedPageBreak/>
              <w:t xml:space="preserve"> Специфика программы</w:t>
            </w:r>
          </w:p>
        </w:tc>
        <w:tc>
          <w:tcPr>
            <w:tcW w:w="12819" w:type="dxa"/>
          </w:tcPr>
          <w:p w:rsidR="004E1D00" w:rsidRPr="00A4370C" w:rsidRDefault="004E1D00" w:rsidP="00A1173B">
            <w:pPr>
              <w:ind w:left="471"/>
              <w:jc w:val="both"/>
            </w:pPr>
            <w:r>
              <w:t>Начальный курс математики - курс интегрированный: в нём объединены арифметический, алгебраический и геометрический материалы.</w:t>
            </w:r>
          </w:p>
        </w:tc>
      </w:tr>
      <w:tr w:rsidR="004E1D00" w:rsidRPr="00105984" w:rsidTr="00A1173B">
        <w:trPr>
          <w:trHeight w:val="529"/>
        </w:trPr>
        <w:tc>
          <w:tcPr>
            <w:tcW w:w="2589" w:type="dxa"/>
          </w:tcPr>
          <w:p w:rsidR="004E1D00" w:rsidRPr="00A4370C" w:rsidRDefault="004E1D00" w:rsidP="00A1173B">
            <w:bookmarkStart w:id="0" w:name="_GoBack"/>
            <w:bookmarkEnd w:id="0"/>
            <w:r w:rsidRPr="00A4370C">
              <w:t xml:space="preserve"> Основные содержательные линии курса</w:t>
            </w:r>
          </w:p>
        </w:tc>
        <w:tc>
          <w:tcPr>
            <w:tcW w:w="12819" w:type="dxa"/>
          </w:tcPr>
          <w:p w:rsidR="004E1D00" w:rsidRDefault="004E1D00" w:rsidP="00A1173B">
            <w:pPr>
              <w:shd w:val="clear" w:color="auto" w:fill="FFFFFF"/>
              <w:spacing w:before="96"/>
              <w:ind w:right="178"/>
              <w:jc w:val="both"/>
              <w:rPr>
                <w:color w:val="1A171B"/>
              </w:rPr>
            </w:pPr>
            <w:r>
              <w:rPr>
                <w:color w:val="1A171B"/>
              </w:rPr>
              <w:t>Материал курса «математика</w:t>
            </w:r>
            <w:r w:rsidRPr="00105984">
              <w:rPr>
                <w:color w:val="1A171B"/>
              </w:rPr>
              <w:t>» представлен в программе следующими содержательными линиями:</w:t>
            </w:r>
          </w:p>
          <w:p w:rsidR="004E1D00" w:rsidRPr="00FD135A" w:rsidRDefault="004E1D00" w:rsidP="00A1173B">
            <w:pPr>
              <w:numPr>
                <w:ilvl w:val="0"/>
                <w:numId w:val="3"/>
              </w:numPr>
              <w:shd w:val="clear" w:color="auto" w:fill="FFFFFF"/>
              <w:spacing w:before="96"/>
              <w:ind w:right="178"/>
              <w:jc w:val="both"/>
            </w:pPr>
            <w:r w:rsidRPr="003F086B">
              <w:rPr>
                <w:b/>
                <w:color w:val="1A171B"/>
              </w:rPr>
              <w:t>Числа и величины</w:t>
            </w:r>
            <w:r>
              <w:rPr>
                <w:color w:val="1A171B"/>
              </w:rPr>
              <w:t xml:space="preserve">. Нумерация (новая счетная единица – десяток).  Счёт десятками. Образование и названия чисел, их десятичный состав. Запись и чтение чисел. Числа однозначные и двузначные. Порядок следования чисел при счете. Сравнение чисел. Единицы длины: сантиметр, дециметр, миллиметр, метр. Соотношения между ними. Длина </w:t>
            </w:r>
            <w:proofErr w:type="gramStart"/>
            <w:r>
              <w:rPr>
                <w:color w:val="1A171B"/>
              </w:rPr>
              <w:t>ломаной</w:t>
            </w:r>
            <w:proofErr w:type="gramEnd"/>
            <w:r>
              <w:rPr>
                <w:color w:val="1A171B"/>
              </w:rPr>
              <w:t>. Периметр многоугольника. Единицы времени: час, минута. Соотношение между ними. Определение времени по часам с точностью до минуты. Монеты (набор и размен). Задачи на нахождение неизвестного слагаемого, неизвестного уменьшаемого и неизвестного вычитаемого. Решение задач в 2 действия на сложение и вычитание.</w:t>
            </w:r>
          </w:p>
          <w:p w:rsidR="004E1D00" w:rsidRDefault="004E1D00" w:rsidP="00A1173B">
            <w:pPr>
              <w:numPr>
                <w:ilvl w:val="0"/>
                <w:numId w:val="3"/>
              </w:numPr>
              <w:shd w:val="clear" w:color="auto" w:fill="FFFFFF"/>
              <w:spacing w:before="96"/>
              <w:ind w:right="178"/>
              <w:jc w:val="both"/>
            </w:pPr>
            <w:r w:rsidRPr="003F086B">
              <w:rPr>
                <w:b/>
              </w:rPr>
              <w:t>Арифметические действия</w:t>
            </w:r>
            <w:r>
              <w:t xml:space="preserve">. Сложение и вычитание (устные и письменные приемы сложения и вычитания чисел в пределах 100). Числовое выражение и его значение. Порядок действий в выражениях, содержащих 2 действия (со скобками и без них). Сочетательное свойство сложения. Использование переместительного и сочетательного свойства сложения для рационализации вычислений. Взаимосвязь между компонентами и результатом сложения (вычитания). Выражения с одной переменной </w:t>
            </w:r>
            <w:proofErr w:type="gramStart"/>
            <w:r>
              <w:t>вида</w:t>
            </w:r>
            <w:proofErr w:type="gramEnd"/>
            <w:r>
              <w:t xml:space="preserve"> а+28, 43-в. Уравнение. Решение уравнений вида 12+х=12, 25-х=20, х-2=8 способом подбора. Угол. Виды углов: прямой, острый, тупой. Прямоугольник: квадрат. Свойство противоположных сторон прямоугольника. Построение прямого угла, прямоугольника (квадрата) на клетчатой бумаге. Решение задач в 1-2 действия на сложение и вычитание.</w:t>
            </w:r>
          </w:p>
          <w:p w:rsidR="004E1D00" w:rsidRDefault="004E1D00" w:rsidP="00A1173B">
            <w:pPr>
              <w:numPr>
                <w:ilvl w:val="0"/>
                <w:numId w:val="3"/>
              </w:numPr>
              <w:shd w:val="clear" w:color="auto" w:fill="FFFFFF"/>
              <w:spacing w:before="96"/>
              <w:ind w:right="178"/>
              <w:jc w:val="both"/>
            </w:pPr>
            <w:r w:rsidRPr="003F086B">
              <w:rPr>
                <w:b/>
              </w:rPr>
              <w:lastRenderedPageBreak/>
              <w:t>Умножение и деление</w:t>
            </w:r>
            <w:r>
              <w:t xml:space="preserve"> (конкретный смысл и названия действий умножения и деления). Знаки умножения · (точка) и деления: (две точки). Названия компонентов и результата умножения (деления), их использование при чтении и записи выражений. Переместительное свойство умножения. 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 Порядок выполнения действий в выражениях, содержащих 2-3 действия (со скобками и без них). Периметр прямоугольника (квадрата). Решение задач в одно действие на умножение и деление.</w:t>
            </w:r>
          </w:p>
          <w:p w:rsidR="004E1D00" w:rsidRPr="00105984" w:rsidRDefault="004E1D00" w:rsidP="00A1173B">
            <w:pPr>
              <w:shd w:val="clear" w:color="auto" w:fill="FFFFFF"/>
              <w:spacing w:before="96"/>
              <w:ind w:left="1011" w:right="178"/>
              <w:jc w:val="both"/>
              <w:rPr>
                <w:u w:val="single"/>
              </w:rPr>
            </w:pPr>
          </w:p>
        </w:tc>
      </w:tr>
    </w:tbl>
    <w:p w:rsidR="00764FB8" w:rsidRDefault="004E1D00"/>
    <w:sectPr w:rsidR="00764FB8" w:rsidSect="004E1D0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E6788"/>
    <w:multiLevelType w:val="hybridMultilevel"/>
    <w:tmpl w:val="9EFE1ABE"/>
    <w:lvl w:ilvl="0" w:tplc="04190003">
      <w:start w:val="1"/>
      <w:numFmt w:val="decimal"/>
      <w:lvlText w:val="%1."/>
      <w:lvlJc w:val="left"/>
      <w:pPr>
        <w:tabs>
          <w:tab w:val="num" w:pos="1011"/>
        </w:tabs>
        <w:ind w:left="10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1"/>
        </w:tabs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1"/>
        </w:tabs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1"/>
        </w:tabs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1"/>
        </w:tabs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1"/>
        </w:tabs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1"/>
        </w:tabs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1"/>
        </w:tabs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1"/>
        </w:tabs>
        <w:ind w:left="6771" w:hanging="360"/>
      </w:pPr>
      <w:rPr>
        <w:rFonts w:ascii="Wingdings" w:hAnsi="Wingdings" w:hint="default"/>
      </w:rPr>
    </w:lvl>
  </w:abstractNum>
  <w:abstractNum w:abstractNumId="1">
    <w:nsid w:val="330C08AE"/>
    <w:multiLevelType w:val="hybridMultilevel"/>
    <w:tmpl w:val="72E891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BE3F45"/>
    <w:multiLevelType w:val="hybridMultilevel"/>
    <w:tmpl w:val="E39A3FD2"/>
    <w:lvl w:ilvl="0" w:tplc="C4C65FEA">
      <w:numFmt w:val="bullet"/>
      <w:lvlText w:val=""/>
      <w:legacy w:legacy="1" w:legacySpace="360" w:legacyIndent="283"/>
      <w:lvlJc w:val="left"/>
      <w:pPr>
        <w:ind w:left="1003" w:hanging="283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3A"/>
    <w:rsid w:val="002A5212"/>
    <w:rsid w:val="004E1D00"/>
    <w:rsid w:val="006E3A3A"/>
    <w:rsid w:val="00C1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rsid w:val="004E1D00"/>
    <w:pPr>
      <w:widowControl w:val="0"/>
      <w:autoSpaceDE w:val="0"/>
      <w:autoSpaceDN w:val="0"/>
      <w:adjustRightInd w:val="0"/>
      <w:spacing w:line="235" w:lineRule="exact"/>
      <w:ind w:firstLine="312"/>
      <w:jc w:val="both"/>
    </w:pPr>
  </w:style>
  <w:style w:type="character" w:customStyle="1" w:styleId="FontStyle29">
    <w:name w:val="Font Style29"/>
    <w:rsid w:val="004E1D00"/>
    <w:rPr>
      <w:rFonts w:ascii="Times New Roman" w:hAnsi="Times New Roman" w:cs="Times New Roman"/>
      <w:spacing w:val="2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rsid w:val="004E1D00"/>
    <w:pPr>
      <w:widowControl w:val="0"/>
      <w:autoSpaceDE w:val="0"/>
      <w:autoSpaceDN w:val="0"/>
      <w:adjustRightInd w:val="0"/>
      <w:spacing w:line="235" w:lineRule="exact"/>
      <w:ind w:firstLine="312"/>
      <w:jc w:val="both"/>
    </w:pPr>
  </w:style>
  <w:style w:type="character" w:customStyle="1" w:styleId="FontStyle29">
    <w:name w:val="Font Style29"/>
    <w:rsid w:val="004E1D00"/>
    <w:rPr>
      <w:rFonts w:ascii="Times New Roman" w:hAnsi="Times New Roman" w:cs="Times New Roman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4336</Characters>
  <Application>Microsoft Office Word</Application>
  <DocSecurity>0</DocSecurity>
  <Lines>36</Lines>
  <Paragraphs>10</Paragraphs>
  <ScaleCrop>false</ScaleCrop>
  <Company/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teacher35</dc:creator>
  <cp:keywords/>
  <dc:description/>
  <cp:lastModifiedBy>teacher35</cp:lastModifiedBy>
  <cp:revision>2</cp:revision>
  <dcterms:created xsi:type="dcterms:W3CDTF">2015-09-18T03:45:00Z</dcterms:created>
  <dcterms:modified xsi:type="dcterms:W3CDTF">2015-09-18T03:46:00Z</dcterms:modified>
</cp:coreProperties>
</file>